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ED" w:rsidRPr="002A6DED" w:rsidRDefault="002A6DED" w:rsidP="002A6DED">
      <w:pPr>
        <w:widowControl/>
        <w:spacing w:line="360" w:lineRule="atLeast"/>
        <w:jc w:val="center"/>
        <w:rPr>
          <w:rFonts w:ascii="宋体" w:eastAsia="宋体" w:hAnsi="宋体" w:cs="宋体"/>
          <w:b/>
          <w:bCs/>
          <w:color w:val="333333"/>
          <w:kern w:val="0"/>
          <w:sz w:val="30"/>
          <w:szCs w:val="30"/>
        </w:rPr>
      </w:pPr>
      <w:r>
        <w:rPr>
          <w:rFonts w:ascii="宋体" w:eastAsia="宋体" w:hAnsi="宋体" w:cs="宋体" w:hint="eastAsia"/>
          <w:b/>
          <w:bCs/>
          <w:color w:val="333333"/>
          <w:kern w:val="0"/>
          <w:sz w:val="30"/>
          <w:szCs w:val="30"/>
        </w:rPr>
        <w:t>国际</w:t>
      </w:r>
      <w:r>
        <w:rPr>
          <w:rFonts w:ascii="宋体" w:eastAsia="宋体" w:hAnsi="宋体" w:cs="宋体"/>
          <w:b/>
          <w:bCs/>
          <w:color w:val="333333"/>
          <w:kern w:val="0"/>
          <w:sz w:val="30"/>
          <w:szCs w:val="30"/>
        </w:rPr>
        <w:t>经济贸易学</w:t>
      </w:r>
      <w:r w:rsidRPr="002A6DED">
        <w:rPr>
          <w:rFonts w:ascii="宋体" w:eastAsia="宋体" w:hAnsi="宋体" w:cs="宋体"/>
          <w:b/>
          <w:bCs/>
          <w:color w:val="333333"/>
          <w:kern w:val="0"/>
          <w:sz w:val="30"/>
          <w:szCs w:val="30"/>
        </w:rPr>
        <w:t xml:space="preserve">院专业调查与实习实施细则 </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专业调查与实习周是根据人才培养方案要求设置，是进一步加强实践性教学环节，优化实践教学体系的重要举措。为规范本科生专业调查与实习活动，提升学生实践能力，根据《安徽财经大学专业调查与实习实施方案》（校政字〔2020〕11号），特制订本实施细则。</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bCs/>
          <w:color w:val="333333"/>
          <w:kern w:val="0"/>
          <w:sz w:val="32"/>
          <w:szCs w:val="32"/>
        </w:rPr>
        <w:t>第一条　时间安排</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专业调查与实习周为1-6学期每学期考试结束后第一周。</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bCs/>
          <w:color w:val="333333"/>
          <w:kern w:val="0"/>
          <w:sz w:val="32"/>
          <w:szCs w:val="32"/>
        </w:rPr>
        <w:t>第二条　形式与内容</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（一）大</w:t>
      </w:r>
      <w:proofErr w:type="gramStart"/>
      <w:r w:rsidRPr="002A6DED">
        <w:rPr>
          <w:rFonts w:ascii="宋体" w:eastAsia="宋体" w:hAnsi="楷体" w:cs="楷体" w:hint="eastAsia"/>
          <w:color w:val="333333"/>
          <w:kern w:val="0"/>
          <w:sz w:val="32"/>
          <w:szCs w:val="32"/>
        </w:rPr>
        <w:t>一</w:t>
      </w:r>
      <w:proofErr w:type="gramEnd"/>
      <w:r w:rsidRPr="002A6DED">
        <w:rPr>
          <w:rFonts w:ascii="宋体" w:eastAsia="宋体" w:hAnsi="楷体" w:cs="楷体" w:hint="eastAsia"/>
          <w:color w:val="333333"/>
          <w:kern w:val="0"/>
          <w:sz w:val="32"/>
          <w:szCs w:val="32"/>
        </w:rPr>
        <w:t>学生1-2学期每学期考试结束后，需进行专业调查。专业调查可采取实地调查、网络调查、人物访谈等不同形式。</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（二）专业调查期间，学生应结合专业知识，采取日记、调查报告等形式，对调查过程中的所见所闻进行简要归纳和分析。</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专业调查日记应当如实记录调查活动过程中所见所闻。</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专业调查报告应当就调查问题进行实证分析和全面总结。</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lastRenderedPageBreak/>
        <w:t>（三）大二、大三学生3-6学期每学期考试结束后，需进行相关的专业实习。实习可采取见习、实习实训等不同形式。</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（四）专业实习期间，学生应结合专业知识，采取日记、实习总结、专题论文等形式，对实习过程中的所见所闻进行简要归纳和分析。</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实习日记应当如实记录实习期间所见所闻。</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实习总结应当就实习过程中的经验与教训进行全面总结反思，旨在自我提升专业实习、专业学习能力。</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专题论文应当运用所学理论知识以及法律知识，针对实习期间所涉及到的有关事务进行分析和研究，全面检验所学理论知识及其应用能力，初步培养和训练实证分析方法运用、专业论文写作等科研能力。</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（五）专业调查报告、实习总结、专题论文均不少于3000字。</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bCs/>
          <w:color w:val="333333"/>
          <w:kern w:val="0"/>
          <w:sz w:val="32"/>
          <w:szCs w:val="32"/>
        </w:rPr>
        <w:t>第三条　组织与安排</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（一）学院成立专门的专业调查与实习工作领导小组。</w:t>
      </w:r>
    </w:p>
    <w:p w:rsidR="002A6DED" w:rsidRPr="002A6DED" w:rsidRDefault="002A6DED" w:rsidP="002A6DED">
      <w:pPr>
        <w:widowControl/>
        <w:spacing w:line="360" w:lineRule="auto"/>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由学院分管副院长担任组长；由学院党委副书记担任副组长；成员由其他副院长、</w:t>
      </w:r>
      <w:proofErr w:type="gramStart"/>
      <w:r w:rsidRPr="002A6DED">
        <w:rPr>
          <w:rFonts w:ascii="宋体" w:eastAsia="宋体" w:hAnsi="楷体" w:cs="楷体" w:hint="eastAsia"/>
          <w:color w:val="333333"/>
          <w:kern w:val="0"/>
          <w:sz w:val="32"/>
          <w:szCs w:val="32"/>
        </w:rPr>
        <w:t>系部正副</w:t>
      </w:r>
      <w:proofErr w:type="gramEnd"/>
      <w:r w:rsidRPr="002A6DED">
        <w:rPr>
          <w:rFonts w:ascii="宋体" w:eastAsia="宋体" w:hAnsi="楷体" w:cs="楷体" w:hint="eastAsia"/>
          <w:color w:val="333333"/>
          <w:kern w:val="0"/>
          <w:sz w:val="32"/>
          <w:szCs w:val="32"/>
        </w:rPr>
        <w:t>主任、实验室正副主任、本科生辅导员、院团委书记、院教学科研秘书组成。</w:t>
      </w:r>
    </w:p>
    <w:p w:rsidR="002A6DED" w:rsidRPr="002A6DED" w:rsidRDefault="002A6DED" w:rsidP="002A6DED">
      <w:pPr>
        <w:widowControl/>
        <w:spacing w:line="360" w:lineRule="auto"/>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color w:val="333333"/>
          <w:kern w:val="0"/>
          <w:sz w:val="32"/>
          <w:szCs w:val="32"/>
        </w:rPr>
        <w:lastRenderedPageBreak/>
        <w:t>第四条  学院的主要工作职责</w:t>
      </w:r>
    </w:p>
    <w:p w:rsidR="002A6DED" w:rsidRPr="002A6DED" w:rsidRDefault="002A6DED" w:rsidP="002A6DED">
      <w:pPr>
        <w:widowControl/>
        <w:spacing w:line="360" w:lineRule="auto"/>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（一）可以根据学生要求与实际情况，联系符合校外实习实训基地，为学生提供实习岗位；</w:t>
      </w:r>
    </w:p>
    <w:p w:rsidR="002A6DED" w:rsidRPr="002A6DED" w:rsidRDefault="002A6DED" w:rsidP="002A6DED">
      <w:pPr>
        <w:widowControl/>
        <w:spacing w:line="360" w:lineRule="auto"/>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（二）为学生开具专业实习介绍信；</w:t>
      </w:r>
    </w:p>
    <w:p w:rsidR="002A6DED" w:rsidRPr="002A6DED" w:rsidRDefault="002A6DED" w:rsidP="002A6DED">
      <w:pPr>
        <w:widowControl/>
        <w:spacing w:line="360" w:lineRule="auto"/>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（三）专业调查与实习前，学院应充分做好动员及安全教育工作，制定突发事故应急处理预案，以班级为单位对学生去向进行登记。</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（四）专业调查与实习结束后，学生填写专业调查情况登记表或专业实习情况登记表。</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color w:val="333333"/>
          <w:kern w:val="0"/>
          <w:sz w:val="32"/>
          <w:szCs w:val="32"/>
        </w:rPr>
        <w:t>第五条 指导教师及其职责</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方正仿宋简体" w:eastAsia="方正仿宋简体" w:hAnsi="楷体" w:cs="楷体" w:hint="eastAsia"/>
          <w:color w:val="333333"/>
          <w:kern w:val="0"/>
          <w:sz w:val="32"/>
          <w:szCs w:val="32"/>
        </w:rPr>
        <w:t xml:space="preserve"> </w:t>
      </w:r>
      <w:r w:rsidRPr="002A6DED">
        <w:rPr>
          <w:rFonts w:ascii="宋体" w:eastAsia="宋体" w:hAnsi="楷体" w:cs="楷体" w:hint="eastAsia"/>
          <w:color w:val="333333"/>
          <w:kern w:val="0"/>
          <w:sz w:val="32"/>
          <w:szCs w:val="32"/>
        </w:rPr>
        <w:t>（一）专业调查与实习的指导教师原则上为本科生导师。</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（二）专业调查与实习开始前，学生需在指导教师指导下设计专业调查与实习方案，包括专业调查与实习目的、对象、调查问卷、访谈提纲等。</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（三）专业调查与实习期间，指导教师应与所指导学生保持联系并及时针对学生实际情况进行指导。</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bCs/>
          <w:color w:val="333333"/>
          <w:kern w:val="0"/>
          <w:sz w:val="32"/>
          <w:szCs w:val="32"/>
        </w:rPr>
        <w:t>第六条　成绩评定</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（一）学生下一学期开学后两周</w:t>
      </w:r>
      <w:proofErr w:type="gramStart"/>
      <w:r w:rsidRPr="002A6DED">
        <w:rPr>
          <w:rFonts w:ascii="宋体" w:eastAsia="宋体" w:hAnsi="楷体" w:cs="楷体" w:hint="eastAsia"/>
          <w:color w:val="333333"/>
          <w:kern w:val="0"/>
          <w:sz w:val="32"/>
          <w:szCs w:val="32"/>
        </w:rPr>
        <w:t>内向指导</w:t>
      </w:r>
      <w:proofErr w:type="gramEnd"/>
      <w:r w:rsidRPr="002A6DED">
        <w:rPr>
          <w:rFonts w:ascii="宋体" w:eastAsia="宋体" w:hAnsi="楷体" w:cs="楷体" w:hint="eastAsia"/>
          <w:color w:val="333333"/>
          <w:kern w:val="0"/>
          <w:sz w:val="32"/>
          <w:szCs w:val="32"/>
        </w:rPr>
        <w:t>老师提交专业调查情况登记表、调查日记、调查报告，或专业实习情况登记表、实习日记、实习总结、专题论文等相关材料。</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lastRenderedPageBreak/>
        <w:t>（二）指导教师根据学生在专业调查与实习期间的综合表现，按学院有关规定进行成绩评定（百分制）。</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（三）专业调查与实习学分为1学分。六个学期专业调查与实习成绩平均值即为学生专业与调查实习最终成绩。</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（四）专业调查与实习成绩不合格（小于60分为不合格），学生需重新参加专业调查与实习，提交相关材料，直至成绩合格方可获得专业调查与实习学分。</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bCs/>
          <w:color w:val="333333"/>
          <w:kern w:val="0"/>
          <w:sz w:val="32"/>
          <w:szCs w:val="32"/>
        </w:rPr>
        <w:t>第七条　指导教师考核</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color w:val="333333"/>
          <w:kern w:val="0"/>
          <w:sz w:val="32"/>
          <w:szCs w:val="32"/>
        </w:rPr>
        <w:t>指导学生参加专业调查与实习是本科导师重要职责之一，对指导教师的考核纳入本科导师考核范围。</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color w:val="333333"/>
          <w:kern w:val="0"/>
          <w:sz w:val="32"/>
          <w:szCs w:val="32"/>
        </w:rPr>
        <w:t>第八条　资料存档</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bCs/>
          <w:color w:val="333333"/>
          <w:kern w:val="0"/>
          <w:sz w:val="32"/>
          <w:szCs w:val="32"/>
        </w:rPr>
        <w:t>专业调查与实习相关材料，指导教师评定成绩后，统一交由学院存档备查。</w:t>
      </w:r>
    </w:p>
    <w:p w:rsidR="002A6DED" w:rsidRPr="002A6DED" w:rsidRDefault="002A6DED" w:rsidP="002A6DED">
      <w:pPr>
        <w:widowControl/>
        <w:spacing w:line="390" w:lineRule="atLeast"/>
        <w:ind w:firstLineChars="200" w:firstLine="643"/>
        <w:jc w:val="left"/>
        <w:rPr>
          <w:rFonts w:ascii="宋体" w:eastAsia="宋体" w:hAnsi="宋体" w:cs="宋体"/>
          <w:color w:val="333333"/>
          <w:kern w:val="0"/>
          <w:sz w:val="27"/>
          <w:szCs w:val="27"/>
        </w:rPr>
      </w:pPr>
      <w:r w:rsidRPr="002A6DED">
        <w:rPr>
          <w:rFonts w:ascii="宋体" w:eastAsia="宋体" w:hAnsi="楷体" w:cs="楷体" w:hint="eastAsia"/>
          <w:b/>
          <w:color w:val="333333"/>
          <w:kern w:val="0"/>
          <w:sz w:val="32"/>
          <w:szCs w:val="32"/>
        </w:rPr>
        <w:t>第九条　课时认定</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bCs/>
          <w:color w:val="333333"/>
          <w:kern w:val="0"/>
          <w:sz w:val="32"/>
          <w:szCs w:val="32"/>
        </w:rPr>
        <w:t>考核合格后，每位指导教师一学期指导的所有年级学生共认定3个课时的工作量，六学期共计18课时，最终以教务处认定为准。</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宋体" w:eastAsia="宋体" w:hAnsi="楷体" w:cs="楷体" w:hint="eastAsia"/>
          <w:bCs/>
          <w:color w:val="333333"/>
          <w:kern w:val="0"/>
          <w:sz w:val="32"/>
          <w:szCs w:val="32"/>
        </w:rPr>
        <w:t>第十条  其他</w:t>
      </w:r>
    </w:p>
    <w:p w:rsidR="002A6DED" w:rsidRPr="002A6DED" w:rsidRDefault="002A6DED" w:rsidP="002A6DED">
      <w:pPr>
        <w:widowControl/>
        <w:spacing w:line="390" w:lineRule="atLeast"/>
        <w:ind w:firstLineChars="200" w:firstLine="640"/>
        <w:jc w:val="left"/>
        <w:rPr>
          <w:rFonts w:ascii="宋体" w:eastAsia="宋体" w:hAnsi="宋体" w:cs="宋体"/>
          <w:color w:val="333333"/>
          <w:kern w:val="0"/>
          <w:sz w:val="27"/>
          <w:szCs w:val="27"/>
        </w:rPr>
      </w:pPr>
      <w:r w:rsidRPr="002A6DED">
        <w:rPr>
          <w:rFonts w:ascii="方正仿宋简体" w:eastAsia="方正仿宋简体" w:hAnsi="楷体" w:cs="楷体" w:hint="eastAsia"/>
          <w:bCs/>
          <w:color w:val="333333"/>
          <w:kern w:val="0"/>
          <w:sz w:val="32"/>
          <w:szCs w:val="32"/>
        </w:rPr>
        <w:t>（一） 本实施细则从202</w:t>
      </w:r>
      <w:r>
        <w:rPr>
          <w:rFonts w:ascii="方正仿宋简体" w:eastAsia="方正仿宋简体" w:hAnsi="楷体" w:cs="楷体"/>
          <w:bCs/>
          <w:color w:val="333333"/>
          <w:kern w:val="0"/>
          <w:sz w:val="32"/>
          <w:szCs w:val="32"/>
        </w:rPr>
        <w:t>1</w:t>
      </w:r>
      <w:r w:rsidRPr="002A6DED">
        <w:rPr>
          <w:rFonts w:ascii="方正仿宋简体" w:eastAsia="方正仿宋简体" w:hAnsi="楷体" w:cs="楷体" w:hint="eastAsia"/>
          <w:bCs/>
          <w:color w:val="333333"/>
          <w:kern w:val="0"/>
          <w:sz w:val="32"/>
          <w:szCs w:val="32"/>
        </w:rPr>
        <w:t>年</w:t>
      </w:r>
      <w:r>
        <w:rPr>
          <w:rFonts w:ascii="方正仿宋简体" w:eastAsia="方正仿宋简体" w:hAnsi="楷体" w:cs="楷体"/>
          <w:bCs/>
          <w:color w:val="333333"/>
          <w:kern w:val="0"/>
          <w:sz w:val="32"/>
          <w:szCs w:val="32"/>
        </w:rPr>
        <w:t>1</w:t>
      </w:r>
      <w:r w:rsidRPr="002A6DED">
        <w:rPr>
          <w:rFonts w:ascii="方正仿宋简体" w:eastAsia="方正仿宋简体" w:hAnsi="楷体" w:cs="楷体" w:hint="eastAsia"/>
          <w:bCs/>
          <w:color w:val="333333"/>
          <w:kern w:val="0"/>
          <w:sz w:val="32"/>
          <w:szCs w:val="32"/>
        </w:rPr>
        <w:t>月</w:t>
      </w:r>
      <w:r>
        <w:rPr>
          <w:rFonts w:ascii="方正仿宋简体" w:eastAsia="方正仿宋简体" w:hAnsi="楷体" w:cs="楷体"/>
          <w:bCs/>
          <w:color w:val="333333"/>
          <w:kern w:val="0"/>
          <w:sz w:val="32"/>
          <w:szCs w:val="32"/>
        </w:rPr>
        <w:t>4</w:t>
      </w:r>
      <w:r w:rsidRPr="002A6DED">
        <w:rPr>
          <w:rFonts w:ascii="方正仿宋简体" w:eastAsia="方正仿宋简体" w:hAnsi="楷体" w:cs="楷体" w:hint="eastAsia"/>
          <w:bCs/>
          <w:color w:val="333333"/>
          <w:kern w:val="0"/>
          <w:sz w:val="32"/>
          <w:szCs w:val="32"/>
        </w:rPr>
        <w:t>日开始执行</w:t>
      </w:r>
      <w:r w:rsidRPr="002A6DED">
        <w:rPr>
          <w:rFonts w:ascii="宋体" w:eastAsia="宋体" w:hAnsi="楷体" w:cs="楷体" w:hint="eastAsia"/>
          <w:color w:val="333333"/>
          <w:kern w:val="0"/>
          <w:sz w:val="32"/>
          <w:szCs w:val="32"/>
        </w:rPr>
        <w:t>。</w:t>
      </w:r>
    </w:p>
    <w:p w:rsidR="00FC5502" w:rsidRDefault="002A6DED" w:rsidP="002A6DED">
      <w:pPr>
        <w:ind w:firstLineChars="200" w:firstLine="640"/>
        <w:rPr>
          <w:rFonts w:hint="eastAsia"/>
        </w:rPr>
      </w:pPr>
      <w:r w:rsidRPr="002A6DED">
        <w:rPr>
          <w:rFonts w:ascii="宋体" w:eastAsia="宋体" w:hAnsi="楷体" w:cs="楷体" w:hint="eastAsia"/>
          <w:color w:val="333333"/>
          <w:kern w:val="0"/>
          <w:sz w:val="32"/>
          <w:szCs w:val="32"/>
        </w:rPr>
        <w:t>（二）本实施细则由学院党</w:t>
      </w:r>
      <w:bookmarkStart w:id="0" w:name="_GoBack"/>
      <w:bookmarkEnd w:id="0"/>
      <w:r w:rsidRPr="002A6DED">
        <w:rPr>
          <w:rFonts w:ascii="宋体" w:eastAsia="宋体" w:hAnsi="楷体" w:cs="楷体" w:hint="eastAsia"/>
          <w:color w:val="333333"/>
          <w:kern w:val="0"/>
          <w:sz w:val="32"/>
          <w:szCs w:val="32"/>
        </w:rPr>
        <w:t>政联席会议负责解释。</w:t>
      </w:r>
    </w:p>
    <w:sectPr w:rsidR="00FC55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2B"/>
    <w:rsid w:val="0000410D"/>
    <w:rsid w:val="00014211"/>
    <w:rsid w:val="000258B7"/>
    <w:rsid w:val="00052DC6"/>
    <w:rsid w:val="000811EE"/>
    <w:rsid w:val="000912C6"/>
    <w:rsid w:val="00097AF8"/>
    <w:rsid w:val="000C5705"/>
    <w:rsid w:val="000E2D1A"/>
    <w:rsid w:val="00104061"/>
    <w:rsid w:val="00106003"/>
    <w:rsid w:val="001172FC"/>
    <w:rsid w:val="0015383C"/>
    <w:rsid w:val="00161EBB"/>
    <w:rsid w:val="001741F2"/>
    <w:rsid w:val="001940A1"/>
    <w:rsid w:val="00195D04"/>
    <w:rsid w:val="00223B0E"/>
    <w:rsid w:val="00235320"/>
    <w:rsid w:val="00264478"/>
    <w:rsid w:val="002A6DED"/>
    <w:rsid w:val="002B7426"/>
    <w:rsid w:val="002D2DE7"/>
    <w:rsid w:val="002D6829"/>
    <w:rsid w:val="00325FCE"/>
    <w:rsid w:val="0036781D"/>
    <w:rsid w:val="0038054D"/>
    <w:rsid w:val="003D2218"/>
    <w:rsid w:val="00401FAB"/>
    <w:rsid w:val="00402E92"/>
    <w:rsid w:val="00421806"/>
    <w:rsid w:val="00485B3F"/>
    <w:rsid w:val="00493EBB"/>
    <w:rsid w:val="004C742B"/>
    <w:rsid w:val="005002B2"/>
    <w:rsid w:val="00504EC1"/>
    <w:rsid w:val="00550C76"/>
    <w:rsid w:val="00562F5F"/>
    <w:rsid w:val="00566E11"/>
    <w:rsid w:val="005E0365"/>
    <w:rsid w:val="006114D1"/>
    <w:rsid w:val="0062529F"/>
    <w:rsid w:val="00632DD7"/>
    <w:rsid w:val="00686E66"/>
    <w:rsid w:val="006D3D9D"/>
    <w:rsid w:val="007013C3"/>
    <w:rsid w:val="00720C55"/>
    <w:rsid w:val="00750BB0"/>
    <w:rsid w:val="007F6525"/>
    <w:rsid w:val="007F6A80"/>
    <w:rsid w:val="008241AA"/>
    <w:rsid w:val="00824EC3"/>
    <w:rsid w:val="008877C5"/>
    <w:rsid w:val="00891514"/>
    <w:rsid w:val="0089282E"/>
    <w:rsid w:val="008C6193"/>
    <w:rsid w:val="0093716C"/>
    <w:rsid w:val="00937E4E"/>
    <w:rsid w:val="00946D61"/>
    <w:rsid w:val="00966EC4"/>
    <w:rsid w:val="009C762E"/>
    <w:rsid w:val="009E10E1"/>
    <w:rsid w:val="009E161D"/>
    <w:rsid w:val="009E1C29"/>
    <w:rsid w:val="009E6B25"/>
    <w:rsid w:val="009F2391"/>
    <w:rsid w:val="00A3681A"/>
    <w:rsid w:val="00A4047B"/>
    <w:rsid w:val="00A57446"/>
    <w:rsid w:val="00A82E3B"/>
    <w:rsid w:val="00A96238"/>
    <w:rsid w:val="00AC0041"/>
    <w:rsid w:val="00AF79E0"/>
    <w:rsid w:val="00B0048E"/>
    <w:rsid w:val="00B8341B"/>
    <w:rsid w:val="00C04F3C"/>
    <w:rsid w:val="00C462B3"/>
    <w:rsid w:val="00C934B8"/>
    <w:rsid w:val="00CF7C62"/>
    <w:rsid w:val="00D3102F"/>
    <w:rsid w:val="00D353BA"/>
    <w:rsid w:val="00D47CAD"/>
    <w:rsid w:val="00D63A41"/>
    <w:rsid w:val="00D667A2"/>
    <w:rsid w:val="00D9363D"/>
    <w:rsid w:val="00DF22D0"/>
    <w:rsid w:val="00E036FA"/>
    <w:rsid w:val="00EC3C78"/>
    <w:rsid w:val="00EE4DEA"/>
    <w:rsid w:val="00F42A85"/>
    <w:rsid w:val="00F73A55"/>
    <w:rsid w:val="00F86A4E"/>
    <w:rsid w:val="00FC4406"/>
    <w:rsid w:val="00FC5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4CAB2-51F0-42F1-9204-8558627D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DED"/>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2A6DED"/>
  </w:style>
  <w:style w:type="character" w:customStyle="1" w:styleId="wpvisitcount1">
    <w:name w:val="wp_visitcount1"/>
    <w:basedOn w:val="a0"/>
    <w:rsid w:val="002A6DED"/>
    <w:rPr>
      <w:vanish/>
      <w:webHidden w:val="0"/>
      <w:specVanish w:val="0"/>
    </w:rPr>
  </w:style>
  <w:style w:type="character" w:styleId="a4">
    <w:name w:val="Strong"/>
    <w:basedOn w:val="a0"/>
    <w:uiPriority w:val="22"/>
    <w:qFormat/>
    <w:rsid w:val="002A6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2193">
      <w:bodyDiv w:val="1"/>
      <w:marLeft w:val="0"/>
      <w:marRight w:val="0"/>
      <w:marTop w:val="0"/>
      <w:marBottom w:val="0"/>
      <w:divBdr>
        <w:top w:val="none" w:sz="0" w:space="0" w:color="auto"/>
        <w:left w:val="none" w:sz="0" w:space="0" w:color="auto"/>
        <w:bottom w:val="none" w:sz="0" w:space="0" w:color="auto"/>
        <w:right w:val="none" w:sz="0" w:space="0" w:color="auto"/>
      </w:divBdr>
      <w:divsChild>
        <w:div w:id="214510781">
          <w:marLeft w:val="0"/>
          <w:marRight w:val="0"/>
          <w:marTop w:val="0"/>
          <w:marBottom w:val="180"/>
          <w:divBdr>
            <w:top w:val="none" w:sz="0" w:space="0" w:color="auto"/>
            <w:left w:val="none" w:sz="0" w:space="0" w:color="auto"/>
            <w:bottom w:val="none" w:sz="0" w:space="0" w:color="auto"/>
            <w:right w:val="none" w:sz="0" w:space="0" w:color="auto"/>
          </w:divBdr>
        </w:div>
        <w:div w:id="773131315">
          <w:marLeft w:val="0"/>
          <w:marRight w:val="0"/>
          <w:marTop w:val="450"/>
          <w:marBottom w:val="150"/>
          <w:divBdr>
            <w:top w:val="none" w:sz="0" w:space="0" w:color="auto"/>
            <w:left w:val="none" w:sz="0" w:space="0" w:color="auto"/>
            <w:bottom w:val="none" w:sz="0" w:space="0" w:color="auto"/>
            <w:right w:val="none" w:sz="0" w:space="0" w:color="auto"/>
          </w:divBdr>
          <w:divsChild>
            <w:div w:id="803163316">
              <w:marLeft w:val="0"/>
              <w:marRight w:val="0"/>
              <w:marTop w:val="0"/>
              <w:marBottom w:val="0"/>
              <w:divBdr>
                <w:top w:val="none" w:sz="0" w:space="0" w:color="auto"/>
                <w:left w:val="none" w:sz="0" w:space="0" w:color="auto"/>
                <w:bottom w:val="none" w:sz="0" w:space="0" w:color="auto"/>
                <w:right w:val="none" w:sz="0" w:space="0" w:color="auto"/>
              </w:divBdr>
              <w:divsChild>
                <w:div w:id="13588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Words>
  <Characters>1322</Characters>
  <Application>Microsoft Office Word</Application>
  <DocSecurity>0</DocSecurity>
  <Lines>11</Lines>
  <Paragraphs>3</Paragraphs>
  <ScaleCrop>false</ScaleCrop>
  <Company>微软中国</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2020-12-24T05:14:00Z</dcterms:created>
  <dcterms:modified xsi:type="dcterms:W3CDTF">2020-12-24T05:18:00Z</dcterms:modified>
</cp:coreProperties>
</file>